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46F62" w14:textId="4A8188BB" w:rsidR="00F04FA6" w:rsidRPr="00043568" w:rsidRDefault="00F04FA6" w:rsidP="00043568">
      <w:pPr>
        <w:pStyle w:val="ABUeberschrift1JMF"/>
      </w:pPr>
      <w:r w:rsidRPr="00422818">
        <w:t>Dr. Max Go</w:t>
      </w:r>
      <w:bookmarkStart w:id="0" w:name="_GoBack"/>
      <w:bookmarkEnd w:id="0"/>
      <w:r w:rsidRPr="00422818">
        <w:t xml:space="preserve">ldschmidt </w:t>
      </w:r>
      <w:r>
        <w:t>(</w:t>
      </w:r>
      <w:r w:rsidRPr="00422818">
        <w:t>1916</w:t>
      </w:r>
      <w:r>
        <w:t xml:space="preserve">) </w:t>
      </w:r>
    </w:p>
    <w:p w14:paraId="07B1D1E1" w14:textId="77777777" w:rsidR="00F04FA6" w:rsidRPr="00F04FA6" w:rsidRDefault="00F04FA6" w:rsidP="00F04FA6">
      <w:pPr>
        <w:pStyle w:val="ABFliesstextJMF"/>
      </w:pPr>
      <w:r w:rsidRPr="00F04FA6">
        <w:t>Auszug aus der Ansprache von Dr. Max Goldschmidt, Vorsitzender der Israelitischen Religionsgemeinde Offenbach, zur Synagogeneinweihung am 16. April 1916:</w:t>
      </w:r>
    </w:p>
    <w:p w14:paraId="4BCD5EF5" w14:textId="77777777" w:rsidR="00F04FA6" w:rsidRPr="005F614F" w:rsidRDefault="00F04FA6" w:rsidP="00F04FA6">
      <w:pPr>
        <w:suppressLineNumbers/>
        <w:spacing w:line="240" w:lineRule="auto"/>
        <w:jc w:val="both"/>
        <w:rPr>
          <w:rFonts w:ascii="Libre Baskerville" w:hAnsi="Libre Baskerville"/>
          <w:i/>
        </w:rPr>
      </w:pPr>
    </w:p>
    <w:p w14:paraId="08BF7A34" w14:textId="77777777" w:rsidR="00C94F35" w:rsidRDefault="00C94F35" w:rsidP="00F04FA6">
      <w:pPr>
        <w:pStyle w:val="ABFliesstextJMF"/>
        <w:sectPr w:rsidR="00C94F35" w:rsidSect="00C94F3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227" w:gutter="0"/>
          <w:cols w:space="708"/>
          <w:docGrid w:linePitch="360"/>
        </w:sectPr>
      </w:pPr>
    </w:p>
    <w:p w14:paraId="20C0BC04" w14:textId="01893B95" w:rsidR="00F04FA6" w:rsidRPr="005F614F" w:rsidRDefault="00F04FA6" w:rsidP="00F04FA6">
      <w:pPr>
        <w:pStyle w:val="ABFliesstextJMF"/>
      </w:pPr>
      <w:r w:rsidRPr="005F614F">
        <w:t>»Mitten im Kampfe gegen eine Welt von Feinden, die den Tempel</w:t>
      </w:r>
      <w:r w:rsidRPr="005F614F">
        <w:rPr>
          <w:rStyle w:val="Funotenzeichen"/>
        </w:rPr>
        <w:footnoteReference w:id="1"/>
      </w:r>
      <w:r w:rsidRPr="005F614F">
        <w:t xml:space="preserve"> des deutschen Volkslebens zertrümmern wollen, haben wir uns hier versammelt, um den Tempel einzuweihen, den unsere Gemeinde für ihre religiöse Andacht errichtet hat.«</w:t>
      </w:r>
    </w:p>
    <w:p w14:paraId="409201D4" w14:textId="1D8D9824" w:rsidR="00C94F35" w:rsidRDefault="00F04FA6" w:rsidP="00F04FA6">
      <w:pPr>
        <w:pStyle w:val="ABFliesstextJMF"/>
        <w:sectPr w:rsidR="00C94F35" w:rsidSect="00C94F35">
          <w:type w:val="continuous"/>
          <w:pgSz w:w="11906" w:h="16838"/>
          <w:pgMar w:top="1418" w:right="1418" w:bottom="1134" w:left="1418" w:header="709" w:footer="227" w:gutter="0"/>
          <w:lnNumType w:countBy="5" w:restart="newSection"/>
          <w:cols w:space="708"/>
          <w:docGrid w:linePitch="360"/>
        </w:sectPr>
      </w:pPr>
      <w:r w:rsidRPr="005F614F">
        <w:t>»Gleichwie früher der Mitarbeiter am Bau, so muß ich rühmend und dankend an dieser Stelle unserer tapferen Heere gedenken, die wie ein Wall</w:t>
      </w:r>
      <w:r w:rsidRPr="005F614F">
        <w:rPr>
          <w:rStyle w:val="Funotenzeichen"/>
        </w:rPr>
        <w:footnoteReference w:id="2"/>
      </w:r>
      <w:r w:rsidRPr="005F614F">
        <w:t xml:space="preserve"> das Vaterland schützend umgeben und solche Friedensarbeit ermöglichen. Söhne unserer Stadt und unserer Kultusgemeinde sind in großer Zahl darunter und viele von ihnen haben die Treue zum Vaterland mit dem Tod besiegelt</w:t>
      </w:r>
      <w:r w:rsidRPr="005F614F">
        <w:rPr>
          <w:rStyle w:val="Funotenzeichen"/>
        </w:rPr>
        <w:footnoteReference w:id="3"/>
      </w:r>
      <w:r w:rsidRPr="005F614F">
        <w:t>. Von den blutigen Kämpfen wird dereinst der neue Tempel berichten – er wird auch erzählen von deutsche</w:t>
      </w:r>
      <w:r w:rsidR="003F1461">
        <w:t>m Sieg und ehrenvollem Frieden.</w:t>
      </w:r>
    </w:p>
    <w:p w14:paraId="2CCB638B" w14:textId="4C0A8660" w:rsidR="00DC3C84" w:rsidRPr="005F614F" w:rsidRDefault="00F04FA6" w:rsidP="00C94F35">
      <w:pPr>
        <w:pStyle w:val="ABQuelleJMF"/>
      </w:pPr>
      <w:r w:rsidRPr="00127399">
        <w:t>Quelle: Max Goldschmidt, »Es war keine leichte Aufgabe …«, in: Israelitische Religionsgemeinde Offenbach (Hg.): Die Synagoge in Offenbach am Main – erbaut in den Jahren 1913–1916 – und ihre Einweihung, Offenbach 1916, S. 27–28.</w:t>
      </w:r>
    </w:p>
    <w:p w14:paraId="50650A71" w14:textId="65861671" w:rsidR="00DC3C84" w:rsidRPr="003F1461" w:rsidRDefault="00665157" w:rsidP="00B1114B">
      <w:pPr>
        <w:pStyle w:val="ABArbeitsauftragJMF"/>
        <w:rPr>
          <w:b/>
        </w:rPr>
      </w:pPr>
      <w:r w:rsidRPr="003F1461">
        <w:rPr>
          <w:b/>
        </w:rPr>
        <w:t>Arbeitsauftrag</w:t>
      </w:r>
      <w:r w:rsidR="00B1114B" w:rsidRPr="003F1461">
        <w:rPr>
          <w:b/>
        </w:rPr>
        <w:t>:</w:t>
      </w:r>
    </w:p>
    <w:p w14:paraId="22036724" w14:textId="77777777" w:rsidR="00665157" w:rsidRPr="005F614F" w:rsidRDefault="00665157" w:rsidP="000F3725">
      <w:pPr>
        <w:pStyle w:val="ABArbeitsauftragJMF"/>
      </w:pPr>
      <w:r w:rsidRPr="005F614F">
        <w:t xml:space="preserve">Geben Sie den </w:t>
      </w:r>
      <w:r w:rsidRPr="005F614F">
        <w:rPr>
          <w:b/>
          <w:bCs/>
        </w:rPr>
        <w:t>Inhalt</w:t>
      </w:r>
      <w:r w:rsidRPr="005F614F">
        <w:t xml:space="preserve"> der Redeausschnitte in </w:t>
      </w:r>
      <w:r w:rsidRPr="005F614F">
        <w:rPr>
          <w:b/>
          <w:bCs/>
        </w:rPr>
        <w:t>eigenen Worten</w:t>
      </w:r>
      <w:r w:rsidRPr="005F614F">
        <w:t xml:space="preserve"> wieder.</w:t>
      </w:r>
    </w:p>
    <w:p w14:paraId="7798A053" w14:textId="77777777" w:rsidR="00665157" w:rsidRPr="005F614F" w:rsidRDefault="00665157" w:rsidP="00665157">
      <w:pPr>
        <w:pStyle w:val="Listenabsatz"/>
        <w:numPr>
          <w:ilvl w:val="0"/>
          <w:numId w:val="3"/>
        </w:numPr>
        <w:suppressLineNumbers/>
        <w:spacing w:line="276" w:lineRule="auto"/>
        <w:jc w:val="both"/>
        <w:rPr>
          <w:rFonts w:ascii="Libre Baskerville" w:hAnsi="Libre Baskerville"/>
        </w:rPr>
      </w:pPr>
      <w:r w:rsidRPr="005F614F">
        <w:rPr>
          <w:rFonts w:ascii="Libre Baskerville" w:hAnsi="Libre Baskerville"/>
          <w:b/>
          <w:bCs/>
        </w:rPr>
        <w:t>Stellen Sie dar</w:t>
      </w:r>
      <w:r w:rsidRPr="005F614F">
        <w:rPr>
          <w:rFonts w:ascii="Libre Baskerville" w:hAnsi="Libre Baskerville"/>
        </w:rPr>
        <w:t xml:space="preserve">, auf welche Weise Goldschmidt Parallelen zwischen dem Bau der Synagoge und dem Krieg herstellt. </w:t>
      </w:r>
    </w:p>
    <w:p w14:paraId="354B7E99" w14:textId="77777777" w:rsidR="00665157" w:rsidRPr="005F614F" w:rsidRDefault="00665157" w:rsidP="00665157">
      <w:pPr>
        <w:pStyle w:val="Listenabsatz"/>
        <w:numPr>
          <w:ilvl w:val="0"/>
          <w:numId w:val="3"/>
        </w:numPr>
        <w:suppressLineNumbers/>
        <w:spacing w:line="276" w:lineRule="auto"/>
        <w:jc w:val="both"/>
        <w:rPr>
          <w:rFonts w:ascii="Libre Baskerville" w:hAnsi="Libre Baskerville"/>
        </w:rPr>
      </w:pPr>
      <w:r w:rsidRPr="005F614F">
        <w:rPr>
          <w:rFonts w:ascii="Libre Baskerville" w:hAnsi="Libre Baskerville"/>
          <w:b/>
          <w:bCs/>
        </w:rPr>
        <w:t>Stellen Sie Vermutungen auf</w:t>
      </w:r>
      <w:r w:rsidRPr="005F614F">
        <w:rPr>
          <w:rFonts w:ascii="Libre Baskerville" w:hAnsi="Libre Baskerville"/>
        </w:rPr>
        <w:t>, warum Goldschmidt diese Parallelen zieht.</w:t>
      </w:r>
    </w:p>
    <w:p w14:paraId="74977FBD" w14:textId="4CC3C59C" w:rsidR="00241DC1" w:rsidRPr="00F04FA6" w:rsidRDefault="00241DC1" w:rsidP="00665157">
      <w:pPr>
        <w:pStyle w:val="ABArbeitsauftragJMF"/>
        <w:rPr>
          <w:szCs w:val="24"/>
        </w:rPr>
      </w:pPr>
    </w:p>
    <w:sectPr w:rsidR="00241DC1" w:rsidRPr="00F04FA6" w:rsidSect="00C94F35">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47A1" w14:textId="77777777" w:rsidR="00FF2A37" w:rsidRDefault="00FF2A37" w:rsidP="007B3A05">
      <w:pPr>
        <w:spacing w:line="240" w:lineRule="auto"/>
      </w:pPr>
      <w:r>
        <w:separator/>
      </w:r>
    </w:p>
  </w:endnote>
  <w:endnote w:type="continuationSeparator" w:id="0">
    <w:p w14:paraId="15CE4C64" w14:textId="77777777" w:rsidR="00FF2A37" w:rsidRDefault="00FF2A37"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5601" w14:textId="77777777" w:rsidR="004A01B3" w:rsidRDefault="004A01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D7EF4" w14:textId="5A789CB2" w:rsidR="008D0ECB" w:rsidRPr="0011606E" w:rsidRDefault="008D0ECB" w:rsidP="00D70243">
    <w:pPr>
      <w:kinsoku w:val="0"/>
      <w:overflowPunct w:val="0"/>
      <w:jc w:val="both"/>
      <w:textAlignment w:val="baseline"/>
      <w:rPr>
        <w:rFonts w:asciiTheme="majorHAnsi" w:eastAsia="Calibri" w:hAnsiTheme="majorHAnsi"/>
        <w:color w:val="000000" w:themeColor="text1"/>
        <w:kern w:val="24"/>
        <w:sz w:val="18"/>
        <w:szCs w:val="18"/>
      </w:rPr>
    </w:pPr>
  </w:p>
  <w:p w14:paraId="011C2039" w14:textId="77777777" w:rsidR="008D0ECB" w:rsidRDefault="003D5052" w:rsidP="003D5052">
    <w:pPr>
      <w:pStyle w:val="ABFusszeileJMF"/>
    </w:pPr>
    <w:r w:rsidRPr="00E74F4E">
      <w:rPr>
        <w:lang w:eastAsia="de-DE"/>
      </w:rPr>
      <mc:AlternateContent>
        <mc:Choice Requires="wps">
          <w:drawing>
            <wp:anchor distT="0" distB="0" distL="114300" distR="114300" simplePos="0" relativeHeight="251671552" behindDoc="0" locked="1" layoutInCell="1" allowOverlap="1" wp14:anchorId="2C6C8A33" wp14:editId="5AFE822B">
              <wp:simplePos x="0" y="0"/>
              <wp:positionH relativeFrom="margin">
                <wp:posOffset>-306705</wp:posOffset>
              </wp:positionH>
              <wp:positionV relativeFrom="page">
                <wp:posOffset>10005695</wp:posOffset>
              </wp:positionV>
              <wp:extent cx="637200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E632209"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15pt,787.85pt" to="477.6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" strokecolor="black [3213]" strokeweight=".5pt">
              <v:stroke joinstyle="miter"/>
              <w10:wrap anchorx="margin" anchory="page"/>
              <w10:anchorlock/>
            </v:line>
          </w:pict>
        </mc:Fallback>
      </mc:AlternateContent>
    </w:r>
    <w:r w:rsidRPr="00E74F4E">
      <w:rPr>
        <w:lang w:eastAsia="de-DE"/>
      </w:rPr>
      <w:drawing>
        <wp:anchor distT="0" distB="0" distL="114300" distR="114300" simplePos="0" relativeHeight="251670528" behindDoc="0" locked="1" layoutInCell="1" allowOverlap="1" wp14:anchorId="70D49BF0" wp14:editId="276F2ABE">
          <wp:simplePos x="0" y="0"/>
          <wp:positionH relativeFrom="margin">
            <wp:posOffset>37465</wp:posOffset>
          </wp:positionH>
          <wp:positionV relativeFrom="bottomMargin">
            <wp:posOffset>220980</wp:posOffset>
          </wp:positionV>
          <wp:extent cx="852805" cy="298450"/>
          <wp:effectExtent l="0" t="0" r="4445" b="6350"/>
          <wp:wrapSquare wrapText="bothSides"/>
          <wp:docPr id="24"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F25C" w14:textId="77777777"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6EC78BDE" wp14:editId="784DC379">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14:paraId="37CFCFF8" w14:textId="77777777"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EC78BDE" id="_x0000_t202" coordsize="21600,21600" o:spt="202" path="m,l,21600r21600,l21600,xe">
              <v:stroke joinstyle="miter"/>
              <v:path gradientshapeok="t" o:connecttype="rect"/>
            </v:shapetype>
            <v:shape id="Textfeld 1" o:spid="_x0000_s1026"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J+6TAIAAKA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" fillcolor="white [3201]" strokeweight=".5pt">
              <v:textbox>
                <w:txbxContent>
                  <w:p w14:paraId="37CFCFF8" w14:textId="77777777"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5A50F4AA" wp14:editId="6EC6F366">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2FE1B30"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6174817F" wp14:editId="4D98BF46">
          <wp:simplePos x="0" y="0"/>
          <wp:positionH relativeFrom="margin">
            <wp:posOffset>-277495</wp:posOffset>
          </wp:positionH>
          <wp:positionV relativeFrom="page">
            <wp:posOffset>10165080</wp:posOffset>
          </wp:positionV>
          <wp:extent cx="853440" cy="299720"/>
          <wp:effectExtent l="0" t="0" r="3810" b="5080"/>
          <wp:wrapSquare wrapText="bothSides"/>
          <wp:docPr id="25" name="Grafik 2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4013E" w14:textId="77777777" w:rsidR="00FF2A37" w:rsidRDefault="00FF2A37" w:rsidP="007B3A05">
      <w:pPr>
        <w:spacing w:line="240" w:lineRule="auto"/>
      </w:pPr>
      <w:r>
        <w:separator/>
      </w:r>
    </w:p>
  </w:footnote>
  <w:footnote w:type="continuationSeparator" w:id="0">
    <w:p w14:paraId="2FA0A19E" w14:textId="77777777" w:rsidR="00FF2A37" w:rsidRDefault="00FF2A37" w:rsidP="007B3A05">
      <w:pPr>
        <w:spacing w:line="240" w:lineRule="auto"/>
      </w:pPr>
      <w:r>
        <w:continuationSeparator/>
      </w:r>
    </w:p>
  </w:footnote>
  <w:footnote w:id="1">
    <w:p w14:paraId="42544EEE" w14:textId="77777777" w:rsidR="00F04FA6" w:rsidRPr="001D0C00" w:rsidRDefault="00F04FA6" w:rsidP="00F04FA6">
      <w:pPr>
        <w:pStyle w:val="ABFussnoteJMF"/>
      </w:pPr>
      <w:r w:rsidRPr="001D0C00">
        <w:rPr>
          <w:rStyle w:val="Funotenzeichen"/>
        </w:rPr>
        <w:footnoteRef/>
      </w:r>
      <w:r w:rsidRPr="001D0C00">
        <w:t xml:space="preserve"> Ein Tempel ist ein Bauwerk, das für religiöse oder spirituelle Zeremonien und Anbetungen genutzt wird. </w:t>
      </w:r>
    </w:p>
  </w:footnote>
  <w:footnote w:id="2">
    <w:p w14:paraId="3764D355" w14:textId="77777777" w:rsidR="00F04FA6" w:rsidRPr="001D0C00" w:rsidRDefault="00F04FA6" w:rsidP="00F04FA6">
      <w:pPr>
        <w:pStyle w:val="ABFussnoteJMF"/>
      </w:pPr>
      <w:r w:rsidRPr="001D0C00">
        <w:rPr>
          <w:rStyle w:val="Funotenzeichen"/>
        </w:rPr>
        <w:footnoteRef/>
      </w:r>
      <w:r w:rsidRPr="001D0C00">
        <w:t xml:space="preserve"> Ein Wall ist eine aufgeschüttete Erd- oder Steinstruktur, die zu Verteidigungszwecken errichtet wird.</w:t>
      </w:r>
    </w:p>
  </w:footnote>
  <w:footnote w:id="3">
    <w:p w14:paraId="320C39AC" w14:textId="77777777" w:rsidR="00F04FA6" w:rsidRPr="0043032C" w:rsidRDefault="00F04FA6" w:rsidP="00F04FA6">
      <w:pPr>
        <w:pStyle w:val="ABFussnoteJMF"/>
        <w:rPr>
          <w:rFonts w:asciiTheme="majorHAnsi" w:hAnsiTheme="majorHAnsi"/>
        </w:rPr>
      </w:pPr>
      <w:r w:rsidRPr="001D0C00">
        <w:rPr>
          <w:rStyle w:val="Funotenzeichen"/>
        </w:rPr>
        <w:footnoteRef/>
      </w:r>
      <w:r w:rsidRPr="001D0C00">
        <w:t xml:space="preserve"> Gemeint ist: bestätigt, bewiesen.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4696B" w14:textId="77777777" w:rsidR="004A01B3" w:rsidRDefault="004A01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A11BD" w14:textId="11D9AC8F" w:rsidR="00F04FA6" w:rsidRPr="00043568" w:rsidRDefault="00F04FA6" w:rsidP="00F04FA6">
    <w:pPr>
      <w:pStyle w:val="ABKopfzeileJMF"/>
      <w:rPr>
        <w:sz w:val="22"/>
      </w:rPr>
    </w:pPr>
    <w:r w:rsidRPr="00F04FA6">
      <w:t>Offenbacher Jüdische Geschichte im 20. Jahrhundert</w:t>
    </w:r>
    <w:r w:rsidRPr="00F04FA6">
      <w:tab/>
    </w:r>
    <w:r w:rsidRPr="00F04FA6">
      <w:tab/>
    </w:r>
    <w:r w:rsidRPr="00F04FA6">
      <w:tab/>
    </w:r>
    <w:r w:rsidRPr="00F04FA6">
      <w:tab/>
    </w:r>
    <w:r w:rsidRPr="00F04FA6">
      <w:tab/>
    </w:r>
    <w:r w:rsidRPr="00F04FA6">
      <w:tab/>
    </w:r>
    <w:r w:rsidRPr="00F04FA6">
      <w:tab/>
    </w:r>
    <w:r w:rsidR="004A01B3">
      <w:rPr>
        <w:sz w:val="22"/>
      </w:rPr>
      <w:t>A</w:t>
    </w:r>
    <w:r w:rsidRPr="00043568">
      <w:rPr>
        <w:sz w:val="22"/>
      </w:rPr>
      <w:t>B2</w:t>
    </w:r>
  </w:p>
  <w:p w14:paraId="2A91758B" w14:textId="4C05D313" w:rsidR="003D5052" w:rsidRPr="00F04FA6" w:rsidRDefault="00F04FA6" w:rsidP="00F04FA6">
    <w:pPr>
      <w:pStyle w:val="ABKopfzeileJMF"/>
    </w:pPr>
    <w:r w:rsidRPr="00F04FA6">
      <w:t>Baustein 1: Jüdinnen*Juden und der Erste Weltkrieg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6AA2D" w14:textId="77777777"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14:paraId="4F4B5581" w14:textId="77777777"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53E02"/>
    <w:multiLevelType w:val="hybridMultilevel"/>
    <w:tmpl w:val="3CB0A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A6"/>
    <w:rsid w:val="000007F0"/>
    <w:rsid w:val="00021572"/>
    <w:rsid w:val="000400EB"/>
    <w:rsid w:val="00043568"/>
    <w:rsid w:val="000B1A71"/>
    <w:rsid w:val="000B5EB0"/>
    <w:rsid w:val="000C7E98"/>
    <w:rsid w:val="000F3725"/>
    <w:rsid w:val="000F5EBE"/>
    <w:rsid w:val="00110C6B"/>
    <w:rsid w:val="00113B8C"/>
    <w:rsid w:val="00115BAA"/>
    <w:rsid w:val="0011606E"/>
    <w:rsid w:val="00163DD4"/>
    <w:rsid w:val="00173298"/>
    <w:rsid w:val="00175ED3"/>
    <w:rsid w:val="00184743"/>
    <w:rsid w:val="001E08EC"/>
    <w:rsid w:val="001E26F5"/>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A1909"/>
    <w:rsid w:val="003A3C06"/>
    <w:rsid w:val="003C0A3E"/>
    <w:rsid w:val="003D1BB0"/>
    <w:rsid w:val="003D5052"/>
    <w:rsid w:val="003E1F2F"/>
    <w:rsid w:val="003F0B94"/>
    <w:rsid w:val="003F1461"/>
    <w:rsid w:val="004563A1"/>
    <w:rsid w:val="00480446"/>
    <w:rsid w:val="004A01B3"/>
    <w:rsid w:val="004B4496"/>
    <w:rsid w:val="004B5554"/>
    <w:rsid w:val="004C1D99"/>
    <w:rsid w:val="004D26BE"/>
    <w:rsid w:val="004D2BBD"/>
    <w:rsid w:val="004E35E4"/>
    <w:rsid w:val="00520CA4"/>
    <w:rsid w:val="0052497E"/>
    <w:rsid w:val="00541CD8"/>
    <w:rsid w:val="00541F5E"/>
    <w:rsid w:val="00555650"/>
    <w:rsid w:val="0057744A"/>
    <w:rsid w:val="005867A2"/>
    <w:rsid w:val="00597F3B"/>
    <w:rsid w:val="005C6A26"/>
    <w:rsid w:val="005C6CF0"/>
    <w:rsid w:val="005F4512"/>
    <w:rsid w:val="00603EF7"/>
    <w:rsid w:val="006231C4"/>
    <w:rsid w:val="006275DB"/>
    <w:rsid w:val="00630BD0"/>
    <w:rsid w:val="00665157"/>
    <w:rsid w:val="006A1C97"/>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4541C"/>
    <w:rsid w:val="008500C5"/>
    <w:rsid w:val="00852DFD"/>
    <w:rsid w:val="00865E40"/>
    <w:rsid w:val="00881871"/>
    <w:rsid w:val="008A2075"/>
    <w:rsid w:val="008D0ECB"/>
    <w:rsid w:val="008F337E"/>
    <w:rsid w:val="00917DD1"/>
    <w:rsid w:val="009300EC"/>
    <w:rsid w:val="009355D0"/>
    <w:rsid w:val="00944293"/>
    <w:rsid w:val="00944B3C"/>
    <w:rsid w:val="009520BC"/>
    <w:rsid w:val="009667C3"/>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1114B"/>
    <w:rsid w:val="00B202B4"/>
    <w:rsid w:val="00B23A7D"/>
    <w:rsid w:val="00B2451C"/>
    <w:rsid w:val="00B46C26"/>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94F35"/>
    <w:rsid w:val="00CA3C3F"/>
    <w:rsid w:val="00CA5B30"/>
    <w:rsid w:val="00CE463C"/>
    <w:rsid w:val="00CF1ABE"/>
    <w:rsid w:val="00D53A5C"/>
    <w:rsid w:val="00D64116"/>
    <w:rsid w:val="00D70243"/>
    <w:rsid w:val="00D8765E"/>
    <w:rsid w:val="00D87881"/>
    <w:rsid w:val="00DB3ED7"/>
    <w:rsid w:val="00DC3C84"/>
    <w:rsid w:val="00DE28F5"/>
    <w:rsid w:val="00E74F4E"/>
    <w:rsid w:val="00E806CB"/>
    <w:rsid w:val="00EA104C"/>
    <w:rsid w:val="00EC13A6"/>
    <w:rsid w:val="00ED3F34"/>
    <w:rsid w:val="00ED78B9"/>
    <w:rsid w:val="00EE49AE"/>
    <w:rsid w:val="00EE505C"/>
    <w:rsid w:val="00F04FA6"/>
    <w:rsid w:val="00F063F0"/>
    <w:rsid w:val="00F260C9"/>
    <w:rsid w:val="00F77AB5"/>
    <w:rsid w:val="00F80991"/>
    <w:rsid w:val="00FA4195"/>
    <w:rsid w:val="00FD4C44"/>
    <w:rsid w:val="00FE2B6B"/>
    <w:rsid w:val="00FF2A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D9F6CD"/>
  <w15:chartTrackingRefBased/>
  <w15:docId w15:val="{78323F66-8346-4B78-8737-5B1D53B2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4FA6"/>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3F146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E74F4E"/>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F\Desktop\OER%20JMF%20-%20Final\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C1153-18AE-4A96-8BCE-529E0F83FEB8}">
  <ds:schemaRefs>
    <ds:schemaRef ds:uri="http://purl.org/dc/terms/"/>
    <ds:schemaRef ds:uri="28ca407f-0d36-448a-a296-295af1c691d6"/>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49C20B68-61F7-41C6-B7DA-DA82A98D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192</Words>
  <Characters>1213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JMF</dc:creator>
  <cp:keywords/>
  <dc:description/>
  <cp:lastModifiedBy>Schmidt, Sophie</cp:lastModifiedBy>
  <cp:revision>5</cp:revision>
  <cp:lastPrinted>2025-01-09T09:38:00Z</cp:lastPrinted>
  <dcterms:created xsi:type="dcterms:W3CDTF">2025-03-10T11:02:00Z</dcterms:created>
  <dcterms:modified xsi:type="dcterms:W3CDTF">2025-03-10T12:11:00Z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